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A621D" w14:textId="0BEEE1C6" w:rsidR="00AE5FCF" w:rsidRDefault="00AE5FCF" w:rsidP="007F6D69">
      <w:pPr>
        <w:pStyle w:val="NormalWeb"/>
        <w:spacing w:before="0" w:beforeAutospacing="0" w:after="0" w:afterAutospacing="0"/>
        <w:rPr>
          <w:rFonts w:ascii="Roboto" w:hAnsi="Roboto"/>
          <w:color w:val="111111"/>
        </w:rPr>
      </w:pPr>
    </w:p>
    <w:p w14:paraId="0732C4CF" w14:textId="77777777" w:rsidR="00AE5FCF" w:rsidRDefault="00AE5FCF" w:rsidP="00AE5FCF">
      <w:pPr>
        <w:pStyle w:val="NormalWeb"/>
        <w:spacing w:before="180" w:beforeAutospacing="0" w:after="0" w:afterAutospacing="0"/>
        <w:jc w:val="right"/>
        <w:rPr>
          <w:rFonts w:ascii="Roboto" w:hAnsi="Roboto"/>
          <w:color w:val="111111"/>
        </w:rPr>
      </w:pPr>
      <w:r>
        <w:rPr>
          <w:rFonts w:ascii="Roboto" w:hAnsi="Roboto"/>
          <w:color w:val="111111"/>
          <w:rtl/>
        </w:rPr>
        <w:t>عرض سعر خدمات طبية وعلاجية</w:t>
      </w:r>
    </w:p>
    <w:p w14:paraId="41B4FD9C" w14:textId="77777777" w:rsidR="00AE5FCF" w:rsidRDefault="00AE5FCF" w:rsidP="00AE5FCF">
      <w:pPr>
        <w:pStyle w:val="NormalWeb"/>
        <w:spacing w:before="180" w:beforeAutospacing="0" w:after="0" w:afterAutospacing="0"/>
        <w:jc w:val="right"/>
        <w:rPr>
          <w:rFonts w:ascii="Roboto" w:hAnsi="Roboto"/>
          <w:color w:val="111111"/>
        </w:rPr>
      </w:pPr>
      <w:r>
        <w:rPr>
          <w:rFonts w:ascii="Roboto" w:hAnsi="Roboto"/>
          <w:color w:val="111111"/>
          <w:rtl/>
        </w:rPr>
        <w:t>الإخوة /</w:t>
      </w:r>
    </w:p>
    <w:p w14:paraId="57721D4A" w14:textId="258DF1CD" w:rsidR="00AE5FCF" w:rsidRDefault="00AE5FCF" w:rsidP="00AE5FCF">
      <w:pPr>
        <w:pStyle w:val="NormalWeb"/>
        <w:spacing w:before="180" w:beforeAutospacing="0" w:after="0" w:afterAutospacing="0"/>
        <w:jc w:val="right"/>
        <w:rPr>
          <w:rFonts w:ascii="Roboto" w:hAnsi="Roboto"/>
          <w:color w:val="111111"/>
        </w:rPr>
      </w:pPr>
      <w:r>
        <w:rPr>
          <w:rFonts w:ascii="Roboto" w:hAnsi="Roboto"/>
          <w:color w:val="111111"/>
          <w:rtl/>
        </w:rPr>
        <w:t xml:space="preserve">إلى من يهمه </w:t>
      </w:r>
      <w:r w:rsidR="007F6D69">
        <w:rPr>
          <w:rFonts w:ascii="Roboto" w:hAnsi="Roboto"/>
          <w:color w:val="111111"/>
          <w:rtl/>
        </w:rPr>
        <w:t xml:space="preserve">الأمر </w:t>
      </w:r>
    </w:p>
    <w:p w14:paraId="4FDA94FF" w14:textId="77777777" w:rsidR="00AE5FCF" w:rsidRDefault="00AE5FCF" w:rsidP="00AE5FCF">
      <w:pPr>
        <w:pStyle w:val="NormalWeb"/>
        <w:spacing w:before="180" w:beforeAutospacing="0" w:after="0" w:afterAutospacing="0"/>
        <w:jc w:val="right"/>
        <w:rPr>
          <w:rFonts w:ascii="Roboto" w:hAnsi="Roboto"/>
          <w:color w:val="111111"/>
        </w:rPr>
      </w:pPr>
      <w:r>
        <w:rPr>
          <w:rFonts w:ascii="Roboto" w:hAnsi="Roboto"/>
          <w:color w:val="111111"/>
          <w:rtl/>
        </w:rPr>
        <w:t>المحترمون</w:t>
      </w:r>
    </w:p>
    <w:p w14:paraId="0F92D0CF" w14:textId="09476895" w:rsidR="00AE5FCF" w:rsidRDefault="00AE5FCF" w:rsidP="00AE5FCF">
      <w:pPr>
        <w:pStyle w:val="NormalWeb"/>
        <w:spacing w:before="180" w:beforeAutospacing="0" w:after="0" w:afterAutospacing="0"/>
        <w:jc w:val="right"/>
        <w:rPr>
          <w:rFonts w:ascii="Roboto" w:hAnsi="Roboto"/>
          <w:color w:val="111111"/>
        </w:rPr>
      </w:pPr>
      <w:r>
        <w:rPr>
          <w:rFonts w:ascii="Roboto" w:hAnsi="Roboto"/>
          <w:color w:val="111111"/>
          <w:rtl/>
        </w:rPr>
        <w:t xml:space="preserve">نود أن نعرض عليكم تفاصيل تكاليف الخدمات الطبية والعلاجية المقدمة للأخ يونس علي صالح مهيس، الذي أجرى عملية ترميم الرباط الصليبي والغضروف الهلالي الداخلي للركبة اليمنى في مستشفى </w:t>
      </w:r>
      <w:r w:rsidR="00F1301D">
        <w:rPr>
          <w:rFonts w:ascii="Roboto" w:hAnsi="Roboto"/>
          <w:color w:val="111111"/>
          <w:rtl/>
        </w:rPr>
        <w:t>ازال</w:t>
      </w:r>
      <w:r>
        <w:rPr>
          <w:rFonts w:ascii="Roboto" w:hAnsi="Roboto"/>
          <w:color w:val="111111"/>
          <w:rtl/>
        </w:rPr>
        <w:t xml:space="preserve"> عبدالله بإشراف الدكتور محمد </w:t>
      </w:r>
      <w:proofErr w:type="spellStart"/>
      <w:r w:rsidR="00F1301D">
        <w:rPr>
          <w:rFonts w:ascii="Roboto" w:hAnsi="Roboto"/>
          <w:color w:val="111111"/>
          <w:rtl/>
        </w:rPr>
        <w:t>هطيف</w:t>
      </w:r>
      <w:proofErr w:type="spellEnd"/>
      <w:r>
        <w:rPr>
          <w:rFonts w:ascii="Roboto" w:hAnsi="Roboto"/>
          <w:color w:val="111111"/>
          <w:rtl/>
        </w:rPr>
        <w:t>.</w:t>
      </w:r>
    </w:p>
    <w:tbl>
      <w:tblPr>
        <w:tblStyle w:val="GridTable5Dark-Accent2"/>
        <w:tblW w:w="4503" w:type="dxa"/>
        <w:tblLook w:val="04A0" w:firstRow="1" w:lastRow="0" w:firstColumn="1" w:lastColumn="0" w:noHBand="0" w:noVBand="1"/>
      </w:tblPr>
      <w:tblGrid>
        <w:gridCol w:w="3295"/>
        <w:gridCol w:w="1208"/>
      </w:tblGrid>
      <w:tr w:rsidR="00AE5FCF" w14:paraId="10FD580D" w14:textId="77777777" w:rsidTr="00AE5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614455" w14:textId="77777777" w:rsidR="00AE5FCF" w:rsidRDefault="00AE5FCF" w:rsidP="00AE5FCF">
            <w:pPr>
              <w:spacing w:before="180" w:after="120"/>
              <w:jc w:val="right"/>
              <w:rPr>
                <w:rFonts w:ascii="Roboto" w:eastAsia="Times New Roman" w:hAnsi="Roboto"/>
                <w:color w:val="auto"/>
              </w:rPr>
            </w:pPr>
            <w:r>
              <w:rPr>
                <w:rFonts w:ascii="Roboto" w:eastAsia="Times New Roman" w:hAnsi="Roboto"/>
                <w:b w:val="0"/>
                <w:bCs w:val="0"/>
                <w:rtl/>
              </w:rPr>
              <w:t>نوع الخدمة</w:t>
            </w:r>
          </w:p>
        </w:tc>
        <w:tc>
          <w:tcPr>
            <w:tcW w:w="0" w:type="auto"/>
            <w:hideMark/>
          </w:tcPr>
          <w:p w14:paraId="44872E05" w14:textId="77777777" w:rsidR="00AE5FCF" w:rsidRDefault="00AE5FCF" w:rsidP="00AE5FCF">
            <w:pPr>
              <w:spacing w:before="180" w:after="1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/>
                <w:b w:val="0"/>
                <w:bCs w:val="0"/>
              </w:rPr>
            </w:pPr>
            <w:r>
              <w:rPr>
                <w:rFonts w:ascii="Roboto" w:eastAsia="Times New Roman" w:hAnsi="Roboto"/>
                <w:b w:val="0"/>
                <w:bCs w:val="0"/>
                <w:rtl/>
              </w:rPr>
              <w:t>المبلغ</w:t>
            </w:r>
          </w:p>
        </w:tc>
      </w:tr>
      <w:tr w:rsidR="00AE5FCF" w14:paraId="0A362098" w14:textId="77777777" w:rsidTr="00AE5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27A338" w14:textId="77777777" w:rsidR="00AE5FCF" w:rsidRDefault="00AE5FCF" w:rsidP="00AE5FCF">
            <w:pPr>
              <w:spacing w:before="180" w:after="120"/>
              <w:jc w:val="right"/>
              <w:rPr>
                <w:rFonts w:ascii="Roboto" w:eastAsia="Times New Roman" w:hAnsi="Roboto"/>
                <w:b w:val="0"/>
                <w:bCs w:val="0"/>
              </w:rPr>
            </w:pPr>
            <w:r>
              <w:rPr>
                <w:rFonts w:ascii="Roboto" w:eastAsia="Times New Roman" w:hAnsi="Roboto"/>
                <w:rtl/>
              </w:rPr>
              <w:t xml:space="preserve">عملية ترميم الرباط صليبي والغضروف الهلالي الداخلي 1 </w:t>
            </w:r>
            <w:proofErr w:type="spellStart"/>
            <w:r>
              <w:rPr>
                <w:rFonts w:ascii="Roboto" w:eastAsia="Times New Roman" w:hAnsi="Roboto"/>
                <w:rtl/>
              </w:rPr>
              <w:t>للركبه</w:t>
            </w:r>
            <w:proofErr w:type="spellEnd"/>
            <w:r>
              <w:rPr>
                <w:rFonts w:ascii="Roboto" w:eastAsia="Times New Roman" w:hAnsi="Roboto"/>
                <w:rtl/>
              </w:rPr>
              <w:t xml:space="preserve"> اليمنى د. محمد </w:t>
            </w:r>
            <w:proofErr w:type="spellStart"/>
            <w:r>
              <w:rPr>
                <w:rFonts w:ascii="Roboto" w:eastAsia="Times New Roman" w:hAnsi="Roboto"/>
                <w:rtl/>
              </w:rPr>
              <w:t>هطيف</w:t>
            </w:r>
            <w:proofErr w:type="spellEnd"/>
          </w:p>
        </w:tc>
        <w:tc>
          <w:tcPr>
            <w:tcW w:w="0" w:type="auto"/>
            <w:hideMark/>
          </w:tcPr>
          <w:p w14:paraId="25AD7389" w14:textId="77777777" w:rsidR="00AE5FCF" w:rsidRDefault="00AE5FCF" w:rsidP="00AE5FCF">
            <w:pPr>
              <w:spacing w:before="18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/>
              </w:rPr>
            </w:pPr>
            <w:r>
              <w:rPr>
                <w:rFonts w:ascii="Roboto" w:eastAsia="Times New Roman" w:hAnsi="Roboto"/>
              </w:rPr>
              <w:t>750,000</w:t>
            </w:r>
          </w:p>
        </w:tc>
      </w:tr>
      <w:tr w:rsidR="00AE5FCF" w14:paraId="40A460F4" w14:textId="77777777" w:rsidTr="00AE5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8D282E" w14:textId="77777777" w:rsidR="00AE5FCF" w:rsidRDefault="00AE5FCF" w:rsidP="00AE5FCF">
            <w:pPr>
              <w:spacing w:before="180" w:after="120"/>
              <w:jc w:val="right"/>
              <w:rPr>
                <w:rFonts w:ascii="Roboto" w:eastAsia="Times New Roman" w:hAnsi="Roboto"/>
              </w:rPr>
            </w:pPr>
            <w:r>
              <w:rPr>
                <w:rFonts w:ascii="Roboto" w:eastAsia="Times New Roman" w:hAnsi="Roboto"/>
                <w:rtl/>
              </w:rPr>
              <w:t>رقود لمدة 4 أيام غرفة عامة</w:t>
            </w:r>
          </w:p>
        </w:tc>
        <w:tc>
          <w:tcPr>
            <w:tcW w:w="0" w:type="auto"/>
            <w:hideMark/>
          </w:tcPr>
          <w:p w14:paraId="174B590F" w14:textId="77777777" w:rsidR="00AE5FCF" w:rsidRDefault="00AE5FCF" w:rsidP="00AE5FCF">
            <w:pPr>
              <w:spacing w:before="18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/>
              </w:rPr>
            </w:pPr>
            <w:r>
              <w:rPr>
                <w:rFonts w:ascii="Roboto" w:eastAsia="Times New Roman" w:hAnsi="Roboto"/>
              </w:rPr>
              <w:t>60,000</w:t>
            </w:r>
          </w:p>
        </w:tc>
      </w:tr>
      <w:tr w:rsidR="00AE5FCF" w14:paraId="237B6F08" w14:textId="77777777" w:rsidTr="00AE5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283592" w14:textId="77777777" w:rsidR="00AE5FCF" w:rsidRDefault="00AE5FCF" w:rsidP="00AE5FCF">
            <w:pPr>
              <w:spacing w:before="180" w:after="120"/>
              <w:jc w:val="right"/>
              <w:rPr>
                <w:rFonts w:ascii="Roboto" w:eastAsia="Times New Roman" w:hAnsi="Roboto"/>
              </w:rPr>
            </w:pPr>
            <w:r>
              <w:rPr>
                <w:rFonts w:ascii="Roboto" w:eastAsia="Times New Roman" w:hAnsi="Roboto"/>
                <w:rtl/>
              </w:rPr>
              <w:t>ادوية تخدير</w:t>
            </w:r>
          </w:p>
        </w:tc>
        <w:tc>
          <w:tcPr>
            <w:tcW w:w="0" w:type="auto"/>
            <w:hideMark/>
          </w:tcPr>
          <w:p w14:paraId="0A9C2671" w14:textId="77777777" w:rsidR="00AE5FCF" w:rsidRDefault="00AE5FCF" w:rsidP="00AE5FCF">
            <w:pPr>
              <w:spacing w:before="18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/>
              </w:rPr>
            </w:pPr>
            <w:r>
              <w:rPr>
                <w:rFonts w:ascii="Roboto" w:eastAsia="Times New Roman" w:hAnsi="Roboto"/>
              </w:rPr>
              <w:t>50,000</w:t>
            </w:r>
          </w:p>
        </w:tc>
      </w:tr>
      <w:tr w:rsidR="00AE5FCF" w14:paraId="48CEA22E" w14:textId="77777777" w:rsidTr="00AE5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5F3F4D" w14:textId="77777777" w:rsidR="00AE5FCF" w:rsidRDefault="00AE5FCF" w:rsidP="00AE5FCF">
            <w:pPr>
              <w:spacing w:before="180" w:after="120"/>
              <w:jc w:val="right"/>
              <w:rPr>
                <w:rFonts w:ascii="Roboto" w:eastAsia="Times New Roman" w:hAnsi="Roboto"/>
              </w:rPr>
            </w:pPr>
            <w:r>
              <w:rPr>
                <w:rFonts w:ascii="Roboto" w:eastAsia="Times New Roman" w:hAnsi="Roboto"/>
                <w:rtl/>
              </w:rPr>
              <w:t>فحوصات وادوية تزيد او تنقص</w:t>
            </w:r>
          </w:p>
        </w:tc>
        <w:tc>
          <w:tcPr>
            <w:tcW w:w="0" w:type="auto"/>
            <w:hideMark/>
          </w:tcPr>
          <w:p w14:paraId="4E0C4C0E" w14:textId="77777777" w:rsidR="00AE5FCF" w:rsidRDefault="00AE5FCF" w:rsidP="00AE5FCF">
            <w:pPr>
              <w:spacing w:before="18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/>
              </w:rPr>
            </w:pPr>
            <w:r>
              <w:rPr>
                <w:rFonts w:ascii="Roboto" w:eastAsia="Times New Roman" w:hAnsi="Roboto"/>
              </w:rPr>
              <w:t>28,000</w:t>
            </w:r>
          </w:p>
        </w:tc>
      </w:tr>
      <w:tr w:rsidR="00AE5FCF" w14:paraId="5AD2B257" w14:textId="77777777" w:rsidTr="00AE5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30AA89" w14:textId="77777777" w:rsidR="00AE5FCF" w:rsidRDefault="00AE5FCF" w:rsidP="00AE5FCF">
            <w:pPr>
              <w:spacing w:before="180" w:after="120"/>
              <w:jc w:val="right"/>
              <w:rPr>
                <w:rFonts w:ascii="Roboto" w:eastAsia="Times New Roman" w:hAnsi="Roboto"/>
              </w:rPr>
            </w:pPr>
            <w:r>
              <w:rPr>
                <w:rFonts w:ascii="Roboto" w:eastAsia="Times New Roman" w:hAnsi="Roboto"/>
                <w:rtl/>
              </w:rPr>
              <w:t>متابعة لمدة 4 أيام</w:t>
            </w:r>
          </w:p>
        </w:tc>
        <w:tc>
          <w:tcPr>
            <w:tcW w:w="0" w:type="auto"/>
            <w:hideMark/>
          </w:tcPr>
          <w:p w14:paraId="780B0BDA" w14:textId="77777777" w:rsidR="00AE5FCF" w:rsidRDefault="00AE5FCF" w:rsidP="00AE5FCF">
            <w:pPr>
              <w:spacing w:before="18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/>
              </w:rPr>
            </w:pPr>
            <w:r>
              <w:rPr>
                <w:rFonts w:ascii="Roboto" w:eastAsia="Times New Roman" w:hAnsi="Roboto"/>
              </w:rPr>
              <w:t>594,000</w:t>
            </w:r>
          </w:p>
        </w:tc>
      </w:tr>
      <w:tr w:rsidR="00AE5FCF" w14:paraId="375BDEFA" w14:textId="77777777" w:rsidTr="00AE5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108F17" w14:textId="77777777" w:rsidR="00AE5FCF" w:rsidRDefault="00AE5FCF" w:rsidP="00AE5FCF">
            <w:pPr>
              <w:spacing w:before="180" w:after="120"/>
              <w:jc w:val="right"/>
              <w:rPr>
                <w:rFonts w:ascii="Roboto" w:eastAsia="Times New Roman" w:hAnsi="Roboto"/>
              </w:rPr>
            </w:pPr>
            <w:r>
              <w:rPr>
                <w:rFonts w:ascii="Roboto" w:eastAsia="Times New Roman" w:hAnsi="Roboto"/>
                <w:rtl/>
              </w:rPr>
              <w:t>رنين مغناطيسي 2</w:t>
            </w:r>
          </w:p>
        </w:tc>
        <w:tc>
          <w:tcPr>
            <w:tcW w:w="0" w:type="auto"/>
            <w:hideMark/>
          </w:tcPr>
          <w:p w14:paraId="764E5D3D" w14:textId="77777777" w:rsidR="00AE5FCF" w:rsidRDefault="00AE5FCF" w:rsidP="00AE5FCF">
            <w:pPr>
              <w:spacing w:before="18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/>
              </w:rPr>
            </w:pPr>
            <w:r>
              <w:rPr>
                <w:rFonts w:ascii="Roboto" w:eastAsia="Times New Roman" w:hAnsi="Roboto"/>
              </w:rPr>
              <w:t>8,000</w:t>
            </w:r>
          </w:p>
        </w:tc>
      </w:tr>
      <w:tr w:rsidR="00AE5FCF" w14:paraId="311AC961" w14:textId="77777777" w:rsidTr="00AE5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85F35C" w14:textId="77777777" w:rsidR="00AE5FCF" w:rsidRDefault="00AE5FCF" w:rsidP="00AE5FCF">
            <w:pPr>
              <w:spacing w:before="180" w:after="120"/>
              <w:jc w:val="right"/>
              <w:rPr>
                <w:rFonts w:ascii="Roboto" w:eastAsia="Times New Roman" w:hAnsi="Roboto"/>
              </w:rPr>
            </w:pPr>
            <w:r>
              <w:rPr>
                <w:rFonts w:ascii="Roboto" w:eastAsia="Times New Roman" w:hAnsi="Roboto"/>
                <w:rtl/>
              </w:rPr>
              <w:t>مستلزمات رباط صليبي</w:t>
            </w:r>
          </w:p>
        </w:tc>
        <w:tc>
          <w:tcPr>
            <w:tcW w:w="0" w:type="auto"/>
            <w:hideMark/>
          </w:tcPr>
          <w:p w14:paraId="5FD608C1" w14:textId="77777777" w:rsidR="00AE5FCF" w:rsidRDefault="00AE5FCF" w:rsidP="00AE5FCF">
            <w:pPr>
              <w:spacing w:before="18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/>
              </w:rPr>
            </w:pPr>
            <w:r>
              <w:rPr>
                <w:rFonts w:ascii="Roboto" w:eastAsia="Times New Roman" w:hAnsi="Roboto"/>
              </w:rPr>
              <w:t>188,000</w:t>
            </w:r>
          </w:p>
        </w:tc>
      </w:tr>
      <w:tr w:rsidR="00AE5FCF" w14:paraId="2ACFEBA8" w14:textId="77777777" w:rsidTr="00AE5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AC4BFA" w14:textId="77777777" w:rsidR="00AE5FCF" w:rsidRDefault="00AE5FCF" w:rsidP="00AE5FCF">
            <w:pPr>
              <w:spacing w:before="180" w:after="120"/>
              <w:jc w:val="right"/>
              <w:rPr>
                <w:rFonts w:ascii="Roboto" w:eastAsia="Times New Roman" w:hAnsi="Roboto"/>
              </w:rPr>
            </w:pPr>
            <w:r>
              <w:rPr>
                <w:rFonts w:ascii="Roboto" w:eastAsia="Times New Roman" w:hAnsi="Roboto"/>
                <w:rtl/>
              </w:rPr>
              <w:t>الإجمالي</w:t>
            </w:r>
          </w:p>
        </w:tc>
        <w:tc>
          <w:tcPr>
            <w:tcW w:w="0" w:type="auto"/>
            <w:hideMark/>
          </w:tcPr>
          <w:p w14:paraId="4BEBA96F" w14:textId="77777777" w:rsidR="00AE5FCF" w:rsidRDefault="00AE5FCF" w:rsidP="00AE5FCF">
            <w:pPr>
              <w:spacing w:before="18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/>
              </w:rPr>
            </w:pPr>
            <w:r>
              <w:rPr>
                <w:rStyle w:val="Strong"/>
                <w:rFonts w:ascii="Roboto" w:eastAsia="Times New Roman" w:hAnsi="Roboto"/>
              </w:rPr>
              <w:t>1,678,000</w:t>
            </w:r>
          </w:p>
        </w:tc>
      </w:tr>
    </w:tbl>
    <w:p w14:paraId="059047D4" w14:textId="77777777" w:rsidR="00AE5FCF" w:rsidRDefault="00AE5FCF" w:rsidP="00AE5FCF">
      <w:pPr>
        <w:pStyle w:val="NormalWeb"/>
        <w:spacing w:before="180" w:beforeAutospacing="0" w:after="0" w:afterAutospacing="0"/>
        <w:jc w:val="right"/>
        <w:rPr>
          <w:rFonts w:ascii="Roboto" w:hAnsi="Roboto"/>
          <w:color w:val="111111"/>
        </w:rPr>
      </w:pPr>
      <w:r>
        <w:rPr>
          <w:rFonts w:ascii="Roboto" w:hAnsi="Roboto"/>
          <w:color w:val="111111"/>
          <w:rtl/>
        </w:rPr>
        <w:t>فقط [مليون وستمائة وثمانية وسبعون ألف ريال لا غير]</w:t>
      </w:r>
    </w:p>
    <w:p w14:paraId="0B20418C" w14:textId="77777777" w:rsidR="00AE5FCF" w:rsidRDefault="00AE5FCF" w:rsidP="00AE5FCF">
      <w:pPr>
        <w:pStyle w:val="NormalWeb"/>
        <w:spacing w:before="180" w:beforeAutospacing="0" w:after="0" w:afterAutospacing="0"/>
        <w:jc w:val="right"/>
        <w:rPr>
          <w:rFonts w:ascii="Roboto" w:hAnsi="Roboto"/>
          <w:color w:val="111111"/>
        </w:rPr>
      </w:pPr>
      <w:r>
        <w:rPr>
          <w:rFonts w:ascii="Roboto" w:hAnsi="Roboto"/>
          <w:color w:val="111111"/>
          <w:rtl/>
        </w:rPr>
        <w:t>المختص</w:t>
      </w:r>
    </w:p>
    <w:p w14:paraId="59508057" w14:textId="3E8D7318" w:rsidR="00AE5FCF" w:rsidRDefault="00AE5FCF" w:rsidP="0015457A">
      <w:pPr>
        <w:spacing w:before="100" w:beforeAutospacing="1" w:after="100" w:afterAutospacing="1" w:line="240" w:lineRule="auto"/>
        <w:ind w:left="720"/>
        <w:rPr>
          <w:rFonts w:ascii="Roboto" w:eastAsia="Times New Roman" w:hAnsi="Roboto"/>
          <w:color w:val="111111"/>
        </w:rPr>
      </w:pPr>
    </w:p>
    <w:p w14:paraId="00585DE7" w14:textId="77777777" w:rsidR="00AE5FCF" w:rsidRDefault="00AE5FCF" w:rsidP="00AE5FCF">
      <w:pPr>
        <w:jc w:val="right"/>
      </w:pPr>
    </w:p>
    <w:sectPr w:rsidR="00AE5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0567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1969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CF"/>
    <w:rsid w:val="0015457A"/>
    <w:rsid w:val="007F6D69"/>
    <w:rsid w:val="0093450A"/>
    <w:rsid w:val="00AE5FCF"/>
    <w:rsid w:val="00F1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D37D96"/>
  <w15:chartTrackingRefBased/>
  <w15:docId w15:val="{D3A91661-3B5D-4945-A116-97302F54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5FC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E5FCF"/>
    <w:rPr>
      <w:b/>
      <w:bCs/>
    </w:rPr>
  </w:style>
  <w:style w:type="table" w:styleId="GridTable2-Accent5">
    <w:name w:val="Grid Table 2 Accent 5"/>
    <w:basedOn w:val="TableNormal"/>
    <w:uiPriority w:val="47"/>
    <w:rsid w:val="00AE5FC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2">
    <w:name w:val="Grid Table 5 Dark Accent 2"/>
    <w:basedOn w:val="TableNormal"/>
    <w:uiPriority w:val="50"/>
    <w:rsid w:val="00AE5F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Gasem Hutaif</dc:creator>
  <cp:keywords/>
  <dc:description/>
  <cp:lastModifiedBy>Gasem Hutaif</cp:lastModifiedBy>
  <cp:revision>2</cp:revision>
  <dcterms:created xsi:type="dcterms:W3CDTF">2023-08-22T13:18:00Z</dcterms:created>
  <dcterms:modified xsi:type="dcterms:W3CDTF">2023-08-22T13:18:00Z</dcterms:modified>
</cp:coreProperties>
</file>